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8900" cy="1302385"/>
            <wp:effectExtent l="0" t="0" r="6350" b="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9C" w:rsidRDefault="0050279C" w:rsidP="0050279C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0279C" w:rsidRDefault="0050279C" w:rsidP="005027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0279C" w:rsidRDefault="0050279C" w:rsidP="0050279C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на вебинары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Каждого участника вебинара ждет именной сертификат в электронном виде.</w:t>
      </w: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вебинаров на 27 апреля–30 апреля 2020 г.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10.30–11.30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предметы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XXI  века и цифровая грамотность с действии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Издательство  «Просвещение»</w:t>
      </w:r>
    </w:p>
    <w:p w:rsidR="0050279C" w:rsidRDefault="00773BAC" w:rsidP="0050279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0279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https://events.webinar.ru/12290983/4411580</w:t>
        </w:r>
      </w:hyperlink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педагогика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познавательного развития детей раннего, дошкольного и младшего школьного возрастов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Горностаев Игорь Сергеевич, методист АО «Издательство «Просвещение», старший преподаватель РосНОУ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https://events.webinar.ru/12290983/3377639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11:30–12:30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Подбираем внеурочные курсы для школьников, любящих биологию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Балакирева Елена Петровна, методист-эксперт издательства «Просвещение»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https://events.webinar.ru/12290983/3482917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учащихся к ГИА.  Приемы выполнения задний разного вида и уровня сложности: стараемся исключить ошибки.   </w:t>
      </w:r>
    </w:p>
    <w:p w:rsidR="000E1F85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Ирина Петровна, к. п. н., методист-эксперт издательства «Просвещение», автор методических пособий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https://events.webinar.ru/12290983/3483975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английского языка: делимся опытом обучения языку учеников 2 и 5 классов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Издательство  «Просвещение»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https://events.webinar.ru/12290983/4418312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 язык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освоения программы на основе нового учебного пособия по французскому языку как второму иностранному языку «Контрольные и проверочные задания. 9 класс (линия «Синяя птица»)» 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Ирина Ивановна, учитель французского языка высшей категории, автор учебного пособия «Французский язык. Второй иностранный язык. Контрольные и проверочные задания. 5–6 классы» (линия «Синяя птица»)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https://events.webinar.ru/12290983/4418380</w:t>
      </w:r>
    </w:p>
    <w:p w:rsidR="00D478F2" w:rsidRDefault="00D478F2"/>
    <w:p w:rsidR="00EB7D9E" w:rsidRPr="00B44AA3" w:rsidRDefault="00EB7D9E" w:rsidP="00EB7D9E">
      <w:pPr>
        <w:contextualSpacing/>
        <w:rPr>
          <w:rFonts w:ascii="Times New Roman" w:hAnsi="Times New Roman" w:cs="Times New Roman"/>
          <w:b/>
        </w:rPr>
      </w:pPr>
      <w:r w:rsidRPr="00B44AA3">
        <w:rPr>
          <w:rFonts w:ascii="Times New Roman" w:hAnsi="Times New Roman" w:cs="Times New Roman"/>
          <w:b/>
        </w:rPr>
        <w:t>Вебинары ММСО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Успешное обучение в 1 классе – это качественная дошкольная подготовка.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Анащенкова Светлана Всеволодовна, член авторского коллектива ПМК «Готовимся к школе. Перспектива», учебника «Технология» (УМК «Перспектива»),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Бойкина Марина Викторовна, старший преподаватель кафедры начального образования СПб АППО,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7" w:history="1">
        <w:r w:rsidRPr="00B44AA3">
          <w:rPr>
            <w:rStyle w:val="a3"/>
            <w:rFonts w:ascii="Times New Roman" w:hAnsi="Times New Roman" w:cs="Times New Roman"/>
          </w:rPr>
          <w:t>https://events.webinar.ru/mmco/4384846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–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Программируем, играем, исследуем в среде Kodu Game Lab 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8" w:history="1">
        <w:r w:rsidRPr="00B44AA3">
          <w:rPr>
            <w:rStyle w:val="a3"/>
            <w:rFonts w:ascii="Times New Roman" w:hAnsi="Times New Roman" w:cs="Times New Roman"/>
          </w:rPr>
          <w:t>https://events.webinar.ru/mmco/4385210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14:00 - 15:00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Дошкольник 2000: какой он?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Безруких Марьяна Михайловна, Институт возрастной физиологии РАО, профессор академик РАО, доктор биологических наук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9" w:history="1">
        <w:r w:rsidRPr="00B44AA3">
          <w:rPr>
            <w:rStyle w:val="a3"/>
            <w:rFonts w:ascii="Times New Roman" w:hAnsi="Times New Roman" w:cs="Times New Roman"/>
          </w:rPr>
          <w:t>https://events.webinar.ru/mmco/doshkolnik2000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Эмоциональное и эстетическое развитие младших школьников при чтении художественных произведений.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Колосова Марина Валерьевна, ведущий методист центра начального образования АО «Издательство «Просвещение»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0" w:history="1">
        <w:r w:rsidRPr="00B44AA3">
          <w:rPr>
            <w:rStyle w:val="a3"/>
            <w:rFonts w:ascii="Times New Roman" w:hAnsi="Times New Roman" w:cs="Times New Roman"/>
          </w:rPr>
          <w:t>https://events.webinar.ru/mmco/4398842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Модель сопровождения профессионального самоопределения обучающихся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Бусыгина Вероника Юрьевна, заместитель директора МАОУ «Гимназия № 1» г. Балашиха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1" w:history="1">
        <w:r w:rsidRPr="00B44AA3">
          <w:rPr>
            <w:rStyle w:val="a3"/>
            <w:rFonts w:ascii="Times New Roman" w:hAnsi="Times New Roman" w:cs="Times New Roman"/>
          </w:rPr>
          <w:t>https://events.webinar.ru/mmco/modelproforientir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Единый стандарт решения правовых вопросов для школ: режим повышенной юридической готовности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Журавлев Илья Юрьевич, генеральный директор ООО «Право Просвещения»,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2" w:history="1">
        <w:r w:rsidRPr="00B44AA3">
          <w:rPr>
            <w:rStyle w:val="a3"/>
            <w:rFonts w:ascii="Times New Roman" w:hAnsi="Times New Roman" w:cs="Times New Roman"/>
          </w:rPr>
          <w:t>https://events.webinar.ru/mmco/4396630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12:00 - 13:00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Как сберечь и приумножить во время кризиса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Толкачева Светлана Владимировна, заместитель Президента-Председателя Правления АО «БМ-Банк»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3" w:history="1">
        <w:r w:rsidRPr="00B44AA3">
          <w:rPr>
            <w:rStyle w:val="a3"/>
            <w:rFonts w:ascii="Times New Roman" w:hAnsi="Times New Roman" w:cs="Times New Roman"/>
          </w:rPr>
          <w:t>https://events.webinar.ru/mmco/4386356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–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Режим повышенной юридической готовности учителей при дистанционном обучении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Лисюткин Владимир Андреевич, руководитель юридического департамента ООО «Право Просвещения»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4" w:history="1">
        <w:r w:rsidRPr="00B44AA3">
          <w:rPr>
            <w:rStyle w:val="a3"/>
            <w:rFonts w:ascii="Times New Roman" w:hAnsi="Times New Roman" w:cs="Times New Roman"/>
          </w:rPr>
          <w:t>https://events.webinar.ru/mmco/4386534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–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Феномен кадества в массовой школе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Лифенко Анна Андреевна, директор СОШ № 26 г. Балашиха;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Носовская Татьяна Васильевна, зам.директора по УВР СОШ № 26 г. Балашиха;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5" w:history="1">
        <w:r w:rsidRPr="00B44AA3">
          <w:rPr>
            <w:rStyle w:val="a3"/>
            <w:rFonts w:ascii="Times New Roman" w:hAnsi="Times New Roman" w:cs="Times New Roman"/>
          </w:rPr>
          <w:t>https://events.webinar.ru/mmco/fenomenkadetstva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Почему «буксует» профориентация и что делать?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Резапкина Галина Владимировна, старший научный сотрудник НИЦ стратегии, проектирования и правового обеспечения Федерального института развития образования Российской академии народного хозяйства и государственной службы при Президенте Российской Федерации;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Логвинова Ольга Николаевна, начальник Научно-методического центра содержания образования ГБОУ ВО Московской области «Академия социального управления»;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Горобова Елена Леонидовна, учитель технологии, Белоусовская СОШ, г. Балашиха, Московской области;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 Ссылка для подключения: </w:t>
      </w:r>
      <w:hyperlink r:id="rId16" w:history="1">
        <w:r w:rsidRPr="00B44AA3">
          <w:rPr>
            <w:rStyle w:val="a3"/>
            <w:rFonts w:ascii="Times New Roman" w:hAnsi="Times New Roman" w:cs="Times New Roman"/>
          </w:rPr>
          <w:t>https://events.webinar.ru/mmco/pochemuproforientac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16:00 – 17:00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Другая математика: от единых учебников к индивидуальным программам (из опыта работы Детской Академии Петерсон)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Щукина Наталья, НОУ ДПО Институт системно-деятельностной педагогики педагог-психолог, разработчик и ведущий курса «Построй свою математику» (1-5 классы);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Матвеева Надежда, НОУ ДПО Институт системно-деятельностной педагогики, педагог-психолог, разработчик и ведущий курса «Построй свою математику» (1-5 классы).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7" w:history="1">
        <w:r w:rsidRPr="00B44AA3">
          <w:rPr>
            <w:rStyle w:val="a3"/>
            <w:rFonts w:ascii="Times New Roman" w:hAnsi="Times New Roman" w:cs="Times New Roman"/>
          </w:rPr>
          <w:t>https://events.webinar.ru/mmco/4395020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Финансовый рынок: возможно ли создавать долгосрочные сбережения на современном финансовом рынке в условиях чередующихся кризисов и как?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Григорьев Евгений Александрович, преподаватель института МФЦ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8" w:history="1">
        <w:r w:rsidRPr="00B44AA3">
          <w:rPr>
            <w:rStyle w:val="a3"/>
            <w:rFonts w:ascii="Times New Roman" w:hAnsi="Times New Roman" w:cs="Times New Roman"/>
          </w:rPr>
          <w:t>https://events.webinar.ru/mmco/4386564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Школа и родители: конфликт или сотрудничество, возможности или ограничения.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Сченснович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9" w:history="1">
        <w:r w:rsidRPr="00B44AA3">
          <w:rPr>
            <w:rStyle w:val="a3"/>
            <w:rFonts w:ascii="Times New Roman" w:hAnsi="Times New Roman" w:cs="Times New Roman"/>
          </w:rPr>
          <w:t>https://events.webinar.ru/mmco/shkolairoditeli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12:00 - 13:00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Проблема успеваемости и неуспешности в школьном образовании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Сацевич Сергей Вильевич, заведующий редакцией коррекционной педагогики АО «Издательство «Просвещение»;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Соловьева Татьяна Александровна, директор ФГБНУ «ИКП РАО»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Вильшанская Аделя Дамировна, директор ГКОУ города Москвы «Школа № 2124 «Центр развития и коррекции», председатель Ассоциации инклюзивных школ;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Алмазова Анна Алексеевна, Директор Института детства МПГУ;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Ишимова Ольга Анатольевна, старший методист и модератор ГБОУ Городской методический центр;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0" w:history="1">
        <w:r w:rsidRPr="00B44AA3">
          <w:rPr>
            <w:rStyle w:val="a3"/>
            <w:rFonts w:ascii="Times New Roman" w:hAnsi="Times New Roman" w:cs="Times New Roman"/>
          </w:rPr>
          <w:t>https://events.webinar.ru/mmco/4386594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13:00 - 14:00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Функциональная грамотность младшего школьника - путь к успеху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Виноградова Наталья Фёдоровна, Институт стратегии развития образования РАО, профессор, член-корреспондент РАО, доктор педагогических наук;  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Кузнецова Марина Ивановна, Институт стратегии развития образования РАО, ведущий научный сотрудник, член-корреспондент РАО;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Рыдзе Оксана Анатольевна, Институт стратегии развития образования РАО, кандидат педагогических наук, член-корреспондент РАО;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1" w:history="1">
        <w:r w:rsidRPr="00B44AA3">
          <w:rPr>
            <w:rStyle w:val="a3"/>
            <w:rFonts w:ascii="Times New Roman" w:hAnsi="Times New Roman" w:cs="Times New Roman"/>
          </w:rPr>
          <w:t>https://events.webinar.ru/mmco/funcgramotnost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–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Интерес, свобода и ответственность: как научить ребенка учиться? (презентация курса  внеурочной деятельности «Мир деятельности»)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Посполита Наталья Владимировна, НОУ ДПО Институт системно-деятельностной педагогики соавтор надпредметного курса «Мир деятельности», руководитель отдела НОО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2" w:history="1">
        <w:r w:rsidRPr="00B44AA3">
          <w:rPr>
            <w:rStyle w:val="a3"/>
            <w:rFonts w:ascii="Times New Roman" w:hAnsi="Times New Roman" w:cs="Times New Roman"/>
          </w:rPr>
          <w:t>https://events.webinar.ru/mmco/4395150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Инфографика - это просто!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3" w:history="1">
        <w:r w:rsidRPr="00B44AA3">
          <w:rPr>
            <w:rStyle w:val="a3"/>
            <w:rFonts w:ascii="Times New Roman" w:hAnsi="Times New Roman" w:cs="Times New Roman"/>
          </w:rPr>
          <w:t>https://events.webinar.ru/mmco/4385310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16:00 – 17:00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Математика для каждого: обучающая дистанционная олимпиада для детей» (презентация проекта  образовательной системы «Учусь учиться» Л.Г.Петерсон)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Агаханова Ольга Назаровна, МФТИ, ОЦ «Сириус», преподаватель;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Зобина Марина Александровна, НОУ ДПО Институт системно-деятельностной педагогики, ведущий методист;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4" w:history="1">
        <w:r w:rsidRPr="00B44AA3">
          <w:rPr>
            <w:rStyle w:val="a3"/>
            <w:rFonts w:ascii="Times New Roman" w:hAnsi="Times New Roman" w:cs="Times New Roman"/>
          </w:rPr>
          <w:t>https://events.webinar.ru/mmco/4395292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17:00 – 18:00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Удалённое обучение предмету: организация и контроль успешности 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Скворцов Павел Михайлович, заместитель декана ПСТГУ, кандидат педагогических наук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5" w:history="1">
        <w:r w:rsidRPr="00B44AA3">
          <w:rPr>
            <w:rStyle w:val="a3"/>
            <w:rFonts w:ascii="Times New Roman" w:hAnsi="Times New Roman" w:cs="Times New Roman"/>
          </w:rPr>
          <w:t>https://events.webinar.ru/mmco/4386620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Цифровая трансформация школы. Будущее наступило.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Рабинович Павел Давидович, директор Центра проектного и цифрового развития образования РАНХиГС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6" w:history="1">
        <w:r w:rsidRPr="00B44AA3">
          <w:rPr>
            <w:rStyle w:val="a3"/>
            <w:rFonts w:ascii="Times New Roman" w:hAnsi="Times New Roman" w:cs="Times New Roman"/>
          </w:rPr>
          <w:t>https://events.webinar.ru/mmco/4401172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Детские «задачи роста» и психолого-педагогические подходы к их решению. Возможности свободной игры для развития социальных и эмоциональных компетенций.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Чал-Борю Виктория Юрьевна, Московский гештальт-институт, факультет «Работа с детьми и семьями в ГП», психолог, практикующий гештальт-терапевт, соавтор программы развития социальных компетенций «Жизненные навыки для дошкольников», один из авторов серии книг «Воспитание чувств»;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Пояркова Елена Александровна, Институт педагогической рискологии АСОУ, психолог, научный сотрудник, практикующий психотерапевт, один из авторов серии книг «Воспитание чувств».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Ссылка для подключения: </w:t>
      </w:r>
      <w:hyperlink r:id="rId27" w:history="1">
        <w:r w:rsidRPr="00B44AA3">
          <w:rPr>
            <w:rStyle w:val="a3"/>
            <w:rFonts w:ascii="Times New Roman" w:hAnsi="Times New Roman" w:cs="Times New Roman"/>
          </w:rPr>
          <w:t>https://events.webinar.ru/mmco/4386300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–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Методическая игра как способ повышения квалификации и внедрения результатов обучения в практику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Сченснович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8" w:history="1">
        <w:r w:rsidRPr="00B44AA3">
          <w:rPr>
            <w:rStyle w:val="a3"/>
            <w:rFonts w:ascii="Times New Roman" w:hAnsi="Times New Roman" w:cs="Times New Roman"/>
          </w:rPr>
          <w:t>https://events.webinar.ru/mmco/metodicheskayaigra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13:00 - 14:00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Волонтерские практики в профессиональном самоопределении детей и молодежи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Арсеньева Татьяна Николаевна, к. психол. н., доцент, президент Фонда развития молодёжных волонтёрских программ, автор УМК «Школа волонтера» для учащихся 5-9 классов.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9" w:history="1">
        <w:r w:rsidRPr="00B44AA3">
          <w:rPr>
            <w:rStyle w:val="a3"/>
            <w:rFonts w:ascii="Times New Roman" w:hAnsi="Times New Roman" w:cs="Times New Roman"/>
          </w:rPr>
          <w:t>https://events.webinar.ru/mmco/4386620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Лидерство и школа: пути раскрытия потенциала личности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Долина Наталия Владимировна, психолог, бизнес-коуч международного класса уровня MCC ICF, мотивационный спикер, эксперт в области человеческого капитала и раскрытие потенциала личности, генеральный директор и сооснователь Европейского центра бизнес коучинга, президент Российского представительства Международной Федерации Коучинга ICF Russia 2010–2013, общественный деятель, автор первого российского учебно-практического пособия по лидерству для молодежи «Я – лидер нового поколения»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30" w:history="1">
        <w:r w:rsidRPr="00B44AA3">
          <w:rPr>
            <w:rStyle w:val="a3"/>
            <w:rFonts w:ascii="Times New Roman" w:hAnsi="Times New Roman" w:cs="Times New Roman"/>
          </w:rPr>
          <w:t>https://events.webinar.ru/mmco/4401482</w:t>
        </w:r>
      </w:hyperlink>
    </w:p>
    <w:p w:rsidR="00EB7D9E" w:rsidRDefault="00EB7D9E"/>
    <w:sectPr w:rsidR="00E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0"/>
    <w:rsid w:val="000E1F85"/>
    <w:rsid w:val="0050279C"/>
    <w:rsid w:val="005D0F10"/>
    <w:rsid w:val="00773BAC"/>
    <w:rsid w:val="00D478F2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mmco/4385210" TargetMode="External"/><Relationship Id="rId13" Type="http://schemas.openxmlformats.org/officeDocument/2006/relationships/hyperlink" Target="https://events.webinar.ru/mmco/4386356" TargetMode="External"/><Relationship Id="rId18" Type="http://schemas.openxmlformats.org/officeDocument/2006/relationships/hyperlink" Target="https://events.webinar.ru/mmco/4386564" TargetMode="External"/><Relationship Id="rId26" Type="http://schemas.openxmlformats.org/officeDocument/2006/relationships/hyperlink" Target="https://events.webinar.ru/mmco/4401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mmco/funcgramotnost" TargetMode="External"/><Relationship Id="rId7" Type="http://schemas.openxmlformats.org/officeDocument/2006/relationships/hyperlink" Target="https://events.webinar.ru/mmco/4384846" TargetMode="External"/><Relationship Id="rId12" Type="http://schemas.openxmlformats.org/officeDocument/2006/relationships/hyperlink" Target="https://events.webinar.ru/mmco/4396630" TargetMode="External"/><Relationship Id="rId17" Type="http://schemas.openxmlformats.org/officeDocument/2006/relationships/hyperlink" Target="https://events.webinar.ru/mmco/4395020" TargetMode="External"/><Relationship Id="rId25" Type="http://schemas.openxmlformats.org/officeDocument/2006/relationships/hyperlink" Target="https://events.webinar.ru/mmco/4386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mmco/pochemuproforientac" TargetMode="External"/><Relationship Id="rId20" Type="http://schemas.openxmlformats.org/officeDocument/2006/relationships/hyperlink" Target="https://events.webinar.ru/mmco/4386594" TargetMode="External"/><Relationship Id="rId29" Type="http://schemas.openxmlformats.org/officeDocument/2006/relationships/hyperlink" Target="https://events.webinar.ru/mmco/4386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11580" TargetMode="External"/><Relationship Id="rId11" Type="http://schemas.openxmlformats.org/officeDocument/2006/relationships/hyperlink" Target="https://events.webinar.ru/mmco/modelproforientir" TargetMode="External"/><Relationship Id="rId24" Type="http://schemas.openxmlformats.org/officeDocument/2006/relationships/hyperlink" Target="https://events.webinar.ru/mmco/439529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mmco/fenomenkadetstva" TargetMode="External"/><Relationship Id="rId23" Type="http://schemas.openxmlformats.org/officeDocument/2006/relationships/hyperlink" Target="https://events.webinar.ru/mmco/4385310" TargetMode="External"/><Relationship Id="rId28" Type="http://schemas.openxmlformats.org/officeDocument/2006/relationships/hyperlink" Target="https://events.webinar.ru/mmco/metodicheskayaigra" TargetMode="External"/><Relationship Id="rId10" Type="http://schemas.openxmlformats.org/officeDocument/2006/relationships/hyperlink" Target="https://events.webinar.ru/mmco/4398842" TargetMode="External"/><Relationship Id="rId19" Type="http://schemas.openxmlformats.org/officeDocument/2006/relationships/hyperlink" Target="https://events.webinar.ru/mmco/shkolairoditel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mmco/doshkolnik2000" TargetMode="External"/><Relationship Id="rId14" Type="http://schemas.openxmlformats.org/officeDocument/2006/relationships/hyperlink" Target="https://events.webinar.ru/mmco/4386534" TargetMode="External"/><Relationship Id="rId22" Type="http://schemas.openxmlformats.org/officeDocument/2006/relationships/hyperlink" Target="https://events.webinar.ru/mmco/4395150" TargetMode="External"/><Relationship Id="rId27" Type="http://schemas.openxmlformats.org/officeDocument/2006/relationships/hyperlink" Target="https://events.webinar.ru/mmco/4386300" TargetMode="External"/><Relationship Id="rId30" Type="http://schemas.openxmlformats.org/officeDocument/2006/relationships/hyperlink" Target="https://events.webinar.ru/mmco/440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Болотова Елена Николаевна</cp:lastModifiedBy>
  <cp:revision>2</cp:revision>
  <dcterms:created xsi:type="dcterms:W3CDTF">2020-04-24T13:38:00Z</dcterms:created>
  <dcterms:modified xsi:type="dcterms:W3CDTF">2020-04-24T13:38:00Z</dcterms:modified>
</cp:coreProperties>
</file>