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F" w:rsidRDefault="0004652F" w:rsidP="0004652F">
      <w:pPr>
        <w:pStyle w:val="a4"/>
      </w:pPr>
      <w:r>
        <w:rPr>
          <w:rStyle w:val="a5"/>
          <w:color w:val="FF0000"/>
        </w:rPr>
        <w:t>II.ИНСТРУКТИВНЫЕ МАТЕРИАЛЫ:</w:t>
      </w:r>
    </w:p>
    <w:p w:rsidR="0004652F" w:rsidRDefault="0004652F" w:rsidP="0004652F">
      <w:pPr>
        <w:pStyle w:val="a4"/>
      </w:pPr>
      <w:hyperlink r:id="rId5" w:history="1">
        <w:r>
          <w:rPr>
            <w:rStyle w:val="a3"/>
          </w:rPr>
          <w:t>18-июня-2020года-ИНСТРУКЦИЯ-по-размещению-прилагаемых-документов</w:t>
        </w:r>
      </w:hyperlink>
    </w:p>
    <w:p w:rsidR="0004652F" w:rsidRDefault="0004652F" w:rsidP="0004652F">
      <w:pPr>
        <w:pStyle w:val="a4"/>
      </w:pPr>
      <w:hyperlink r:id="rId6" w:history="1">
        <w:r>
          <w:rPr>
            <w:rStyle w:val="a3"/>
          </w:rPr>
          <w:t>8123-совершенствование-аттестации</w:t>
        </w:r>
      </w:hyperlink>
      <w:r>
        <w:t>-Письмо КОМИТЕТА ОБРАЗОВАНИЯ</w:t>
      </w:r>
      <w:proofErr w:type="gramStart"/>
      <w:r>
        <w:t>.Н</w:t>
      </w:r>
      <w:proofErr w:type="gramEnd"/>
      <w:r>
        <w:t>АУКИ и МОЛОДЕЖНОЙ ПОЛИТИКИ</w:t>
      </w:r>
    </w:p>
    <w:p w:rsidR="0004652F" w:rsidRDefault="0004652F" w:rsidP="0004652F">
      <w:pPr>
        <w:pStyle w:val="a4"/>
      </w:pPr>
      <w:hyperlink r:id="rId7" w:history="1">
        <w:r>
          <w:rPr>
            <w:rStyle w:val="a3"/>
          </w:rPr>
          <w:t>18 июня ЛЬГОТЫ-по-Решению-аттестационной-комиссии-</w:t>
        </w:r>
      </w:hyperlink>
    </w:p>
    <w:p w:rsidR="0004652F" w:rsidRDefault="0004652F" w:rsidP="0004652F">
      <w:pPr>
        <w:pStyle w:val="a4"/>
      </w:pPr>
      <w:hyperlink r:id="rId8" w:history="1">
        <w:r>
          <w:rPr>
            <w:rStyle w:val="a3"/>
          </w:rPr>
          <w:t xml:space="preserve">18 июня </w:t>
        </w:r>
        <w:proofErr w:type="gramStart"/>
        <w:r>
          <w:rPr>
            <w:rStyle w:val="a3"/>
          </w:rPr>
          <w:t>Методические-рекомендации</w:t>
        </w:r>
        <w:proofErr w:type="gramEnd"/>
        <w:r>
          <w:rPr>
            <w:rStyle w:val="a3"/>
          </w:rPr>
          <w:t xml:space="preserve"> 2020 — 2021</w:t>
        </w:r>
      </w:hyperlink>
    </w:p>
    <w:p w:rsidR="0004652F" w:rsidRDefault="0004652F" w:rsidP="0004652F">
      <w:pPr>
        <w:pStyle w:val="a4"/>
      </w:pPr>
      <w:r>
        <w:t>ГРАФИК ПРОВЕДЕНИЯ ТЕСТИРОВАНИЯ</w:t>
      </w:r>
    </w:p>
    <w:p w:rsidR="0004652F" w:rsidRDefault="0004652F" w:rsidP="0004652F">
      <w:pPr>
        <w:pStyle w:val="a4"/>
      </w:pPr>
      <w:hyperlink r:id="rId9" w:history="1">
        <w:r>
          <w:rPr>
            <w:rStyle w:val="a3"/>
          </w:rPr>
          <w:t xml:space="preserve">18 июня ГРАФИК проведения-тестирования-в-2020-2021 </w:t>
        </w:r>
        <w:proofErr w:type="gramStart"/>
        <w:r>
          <w:rPr>
            <w:rStyle w:val="a3"/>
          </w:rPr>
          <w:t>учебном-году</w:t>
        </w:r>
        <w:proofErr w:type="gramEnd"/>
        <w:r>
          <w:rPr>
            <w:rStyle w:val="a3"/>
          </w:rPr>
          <w:t xml:space="preserve"> (2)</w:t>
        </w:r>
      </w:hyperlink>
    </w:p>
    <w:p w:rsidR="0004652F" w:rsidRDefault="0004652F" w:rsidP="0004652F">
      <w:pPr>
        <w:pStyle w:val="a4"/>
      </w:pPr>
      <w:r>
        <w:t>ПИСЬМО от 08.09.2020 Комитета образования, науки и молодежной политики ПО ИЗМЕНЕНИЯМ В ДОКУМЕНТЕ О ПРЕДСТАВЛЕНИИ ИТОГОВ РЕЗУЛЬТАТИВНОСТИ</w:t>
      </w:r>
    </w:p>
    <w:p w:rsidR="0004652F" w:rsidRDefault="0004652F" w:rsidP="0004652F">
      <w:pPr>
        <w:pStyle w:val="a4"/>
      </w:pPr>
      <w:hyperlink r:id="rId10" w:history="1">
        <w:r>
          <w:rPr>
            <w:rStyle w:val="a3"/>
          </w:rPr>
          <w:t>9468 модели аттестации</w:t>
        </w:r>
      </w:hyperlink>
    </w:p>
    <w:p w:rsidR="0004652F" w:rsidRDefault="0004652F" w:rsidP="0004652F"/>
    <w:p w:rsidR="00027E2B" w:rsidRDefault="00027E2B">
      <w:bookmarkStart w:id="0" w:name="_GoBack"/>
      <w:bookmarkEnd w:id="0"/>
    </w:p>
    <w:sectPr w:rsidR="0002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3"/>
    <w:rsid w:val="00027E2B"/>
    <w:rsid w:val="0004652F"/>
    <w:rsid w:val="00E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5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5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r-vgapo.ru/wp-content/uploads/2017/03/18-&#1080;&#1102;&#1085;&#1103;-&#1052;&#1077;&#1090;&#1086;&#1076;&#1080;&#1095;&#1077;&#1089;&#1082;&#1080;&#1077;-&#1088;&#1077;&#1082;&#1086;&#1084;&#1077;&#1085;&#1076;&#1072;&#1094;&#1080;&#1080;-2020-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r-vgapo.ru/wp-content/uploads/2017/03/18-&#1080;&#1102;&#1085;&#1103;-&#1051;&#1068;&#1043;&#1054;&#1058;&#1067;-&#1087;&#1086;-&#1056;&#1077;&#1096;&#1077;&#1085;&#1080;&#1102;-&#1072;&#1090;&#1090;&#1077;&#1089;&#1090;&#1072;&#1094;&#1080;&#1086;&#1085;&#1085;&#1086;&#1081;-&#1082;&#1086;&#1084;&#1080;&#1089;&#1089;&#1080;&#1080;-1-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pr-vgapo.ru/wp-content/uploads/2017/03/8123-&#1089;&#1086;&#1074;&#1077;&#1088;&#1096;&#1077;&#1085;&#1089;&#1090;&#1074;&#1086;&#1074;&#1072;&#1085;&#1080;&#1077;-&#1072;&#1090;&#1090;&#1077;&#1089;&#1090;&#1072;&#1094;&#1080;&#1080;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pr-vgapo.ru/wp-content/uploads/2017/03/18-&#1080;&#1102;&#1085;&#1103;-2020&#1075;&#1086;&#1076;&#1072;-&#1048;&#1053;&#1057;&#1058;&#1056;&#1059;&#1050;&#1062;&#1048;&#1071;-&#1087;&#1086;-&#1088;&#1072;&#1079;&#1084;&#1077;&#1097;&#1077;&#1085;&#1080;&#1102;-&#1087;&#1088;&#1080;&#1083;&#1072;&#1075;&#1072;&#1077;&#1084;&#1099;&#1093;-&#1076;&#1086;&#1082;&#1091;&#1084;&#1077;&#1085;&#1090;&#1086;&#1074;-1.doc" TargetMode="External"/><Relationship Id="rId10" Type="http://schemas.openxmlformats.org/officeDocument/2006/relationships/hyperlink" Target="http://www.capr-vgapo.ru/wp-content/uploads/2017/03/9468-&#1084;&#1086;&#1076;&#1077;&#1083;&#1080;-&#1072;&#1090;&#1090;&#1077;&#1089;&#1090;&#1072;&#1094;&#1080;&#108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r-vgapo.ru/wp-content/uploads/2017/03/18-&#1080;&#1102;&#1085;&#1103;-&#1043;&#1056;&#1040;&#1060;&#1048;&#1050;-&#1087;&#1088;&#1086;&#1074;&#1077;&#1076;&#1077;&#1085;&#1080;&#1103;-&#1090;&#1077;&#1089;&#1090;&#1080;&#1088;&#1086;&#1074;&#1072;&#1085;&#1080;&#1103;-&#1074;-2020-2021-&#1091;&#1095;&#1077;&#1073;&#1085;&#1086;&#1084;-&#1075;&#1086;&#1076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2020-09-25T05:17:00Z</dcterms:created>
  <dcterms:modified xsi:type="dcterms:W3CDTF">2020-09-25T05:17:00Z</dcterms:modified>
</cp:coreProperties>
</file>